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72CE4">
      <w:pPr>
        <w:spacing w:beforeLines="50" w:afterLines="50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4"/>
          <w:szCs w:val="44"/>
        </w:rPr>
        <w:t>高频评估电灼仪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参数</w:t>
      </w:r>
    </w:p>
    <w:p w14:paraId="4A494256">
      <w:pPr>
        <w:numPr>
          <w:ilvl w:val="0"/>
          <w:numId w:val="1"/>
        </w:numPr>
        <w:spacing w:line="360" w:lineRule="auto"/>
        <w:ind w:left="210" w:leftChars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彩色液晶触摸屏，易于操作。</w:t>
      </w:r>
    </w:p>
    <w:p w14:paraId="05E76112">
      <w:pPr>
        <w:numPr>
          <w:ilvl w:val="0"/>
          <w:numId w:val="1"/>
        </w:numPr>
        <w:spacing w:line="360" w:lineRule="auto"/>
        <w:ind w:left="210" w:leftChars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屏幕尺寸≥11寸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79C6CBB7">
      <w:pPr>
        <w:numPr>
          <w:ilvl w:val="0"/>
          <w:numId w:val="1"/>
        </w:numPr>
        <w:spacing w:line="360" w:lineRule="auto"/>
        <w:ind w:left="210" w:leftChars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有主电源开关，副电源开关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08A65E4E">
      <w:pPr>
        <w:numPr>
          <w:ilvl w:val="0"/>
          <w:numId w:val="1"/>
        </w:numPr>
        <w:spacing w:line="360" w:lineRule="auto"/>
        <w:ind w:left="210" w:leftChars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工作频率：1MHz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62E8DB4D">
      <w:pPr>
        <w:numPr>
          <w:ilvl w:val="0"/>
          <w:numId w:val="1"/>
        </w:numPr>
        <w:spacing w:line="360" w:lineRule="auto"/>
        <w:ind w:left="210" w:leftChars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设备功耗≤210VA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7E5486B6">
      <w:pPr>
        <w:numPr>
          <w:ilvl w:val="0"/>
          <w:numId w:val="1"/>
        </w:numPr>
        <w:spacing w:line="360" w:lineRule="auto"/>
        <w:ind w:left="210" w:leftChars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设备输出功率范围：1-45W可调。</w:t>
      </w:r>
    </w:p>
    <w:p w14:paraId="295F5899">
      <w:pPr>
        <w:numPr>
          <w:ilvl w:val="0"/>
          <w:numId w:val="1"/>
        </w:numPr>
        <w:spacing w:line="360" w:lineRule="auto"/>
        <w:ind w:left="210" w:leftChars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设备输出功率调节步进≤2W,非档位调节。</w:t>
      </w:r>
    </w:p>
    <w:p w14:paraId="415AC383">
      <w:pPr>
        <w:numPr>
          <w:ilvl w:val="0"/>
          <w:numId w:val="1"/>
        </w:numPr>
        <w:spacing w:line="360" w:lineRule="auto"/>
        <w:ind w:left="210" w:leftChars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温度范围：38-48℃。</w:t>
      </w:r>
    </w:p>
    <w:p w14:paraId="0E71A446">
      <w:pPr>
        <w:numPr>
          <w:ilvl w:val="0"/>
          <w:numId w:val="1"/>
        </w:numPr>
        <w:spacing w:line="360" w:lineRule="auto"/>
        <w:ind w:left="210" w:leftChars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治疗时间：≥1-30分钟可调。</w:t>
      </w:r>
    </w:p>
    <w:p w14:paraId="7041E211">
      <w:pPr>
        <w:numPr>
          <w:ilvl w:val="0"/>
          <w:numId w:val="1"/>
        </w:numPr>
        <w:spacing w:line="360" w:lineRule="auto"/>
        <w:ind w:left="210" w:leftChars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电极具有温度监测功能:能实时监测治疗温度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2A1D9BAB">
      <w:pPr>
        <w:numPr>
          <w:ilvl w:val="0"/>
          <w:numId w:val="1"/>
        </w:numPr>
        <w:spacing w:line="360" w:lineRule="auto"/>
        <w:ind w:left="210" w:leftChars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治疗手柄具有实时温度展示功能。</w:t>
      </w:r>
    </w:p>
    <w:p w14:paraId="7607A9BC">
      <w:pPr>
        <w:numPr>
          <w:ilvl w:val="0"/>
          <w:numId w:val="1"/>
        </w:numPr>
        <w:spacing w:line="360" w:lineRule="auto"/>
        <w:ind w:left="210" w:leftChars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治疗过程中，设备应直观显示当前治疗功率数值。</w:t>
      </w:r>
    </w:p>
    <w:p w14:paraId="276A4555">
      <w:pPr>
        <w:numPr>
          <w:ilvl w:val="0"/>
          <w:numId w:val="1"/>
        </w:numPr>
        <w:spacing w:line="360" w:lineRule="auto"/>
        <w:ind w:left="210" w:leftChars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内阴治疗可以进行靶点治疗，对损伤严重部位可以进行加强治疗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BD9950A">
      <w:pPr>
        <w:numPr>
          <w:ilvl w:val="0"/>
          <w:numId w:val="1"/>
        </w:numPr>
        <w:spacing w:line="360" w:lineRule="auto"/>
        <w:ind w:left="210" w:leftChars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内置固定方案，实现智能化治疗路径，自动化标准执行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73D4DD77">
      <w:pPr>
        <w:numPr>
          <w:ilvl w:val="0"/>
          <w:numId w:val="1"/>
        </w:numPr>
        <w:spacing w:line="360" w:lineRule="auto"/>
        <w:ind w:left="210" w:leftChars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有治疗报警功能，达到预定温度后自动停止能量输出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A84262F">
      <w:pPr>
        <w:numPr>
          <w:ilvl w:val="0"/>
          <w:numId w:val="1"/>
        </w:numPr>
        <w:spacing w:line="360" w:lineRule="auto"/>
        <w:ind w:left="210" w:leftChars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治疗计时显示：自动识别治疗过程并连续累计时间，显示总治疗时间及剩余治疗时间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5350B7F">
      <w:pPr>
        <w:numPr>
          <w:ilvl w:val="0"/>
          <w:numId w:val="0"/>
        </w:numPr>
        <w:spacing w:line="360" w:lineRule="auto"/>
        <w:ind w:left="210" w:leftChars="0"/>
        <w:rPr>
          <w:rFonts w:ascii="宋体" w:hAnsi="宋体"/>
          <w:color w:val="0000FF"/>
          <w:szCs w:val="21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17、</w:t>
      </w:r>
      <w:r>
        <w:rPr>
          <w:rFonts w:hint="eastAsia" w:ascii="仿宋" w:hAnsi="仿宋" w:eastAsia="仿宋" w:cs="仿宋"/>
          <w:sz w:val="32"/>
          <w:szCs w:val="32"/>
        </w:rPr>
        <w:t>配置多点柱状电阻式治疗电极（凸起高度均≥0.2cm），凸点电极数量不少于3 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sectPr>
      <w:pgSz w:w="11906" w:h="16838"/>
      <w:pgMar w:top="1043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CCB1F7"/>
    <w:multiLevelType w:val="singleLevel"/>
    <w:tmpl w:val="81CCB1F7"/>
    <w:lvl w:ilvl="0" w:tentative="0">
      <w:start w:val="1"/>
      <w:numFmt w:val="decimal"/>
      <w:suff w:val="nothing"/>
      <w:lvlText w:val="%1、"/>
      <w:lvlJc w:val="left"/>
      <w:pPr>
        <w:ind w:left="21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kOTRjZTBjMWNkY2NjN2RlNDE1MjQwNDhjOWNkMTIifQ=="/>
  </w:docVars>
  <w:rsids>
    <w:rsidRoot w:val="5B564F16"/>
    <w:rsid w:val="00211C8B"/>
    <w:rsid w:val="003E3FA4"/>
    <w:rsid w:val="00952C85"/>
    <w:rsid w:val="00A00132"/>
    <w:rsid w:val="00E647E6"/>
    <w:rsid w:val="02A532E1"/>
    <w:rsid w:val="03FD3084"/>
    <w:rsid w:val="29107ABC"/>
    <w:rsid w:val="373308C4"/>
    <w:rsid w:val="40210FE9"/>
    <w:rsid w:val="4AE26D2B"/>
    <w:rsid w:val="4C8153C1"/>
    <w:rsid w:val="4F2E2D15"/>
    <w:rsid w:val="529660C0"/>
    <w:rsid w:val="555552D3"/>
    <w:rsid w:val="5B564F16"/>
    <w:rsid w:val="5CF12A66"/>
    <w:rsid w:val="60EE65A0"/>
    <w:rsid w:val="6527596F"/>
    <w:rsid w:val="75D176C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321</Words>
  <Characters>347</Characters>
  <Lines>1</Lines>
  <Paragraphs>1</Paragraphs>
  <TotalTime>2</TotalTime>
  <ScaleCrop>false</ScaleCrop>
  <LinksUpToDate>false</LinksUpToDate>
  <CharactersWithSpaces>348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2025-08-07T08:45:00Z</dcterms:created>
  <dc:creator>张雅琨</dc:creator>
  <cp:lastModifiedBy>空白</cp:lastModifiedBy>
  <cp:lastPrinted>2025-08-20T01:57:47Z</cp:lastPrinted>
  <dcterms:modified xsi:type="dcterms:W3CDTF">2025-08-20T01:57:52Z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9E0A2D21DF004823B367993825A4D602_13</vt:lpwstr>
  </property>
  <property fmtid="{D5CDD505-2E9C-101B-9397-08002B2CF9AE}" pid="4" name="KSOTemplateDocerSaveRecord">
    <vt:lpwstr>eyJoZGlkIjoiMmNmMGRkZDA1OTQwMmFmMGY2YmRiOTQzN2U1Mzc4ZGMiLCJ1c2VySWQiOiIzODg4OTEzOTQifQ==</vt:lpwstr>
  </property>
</Properties>
</file>