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widowControl/>
        <w:spacing w:line="360" w:lineRule="auto"/>
        <w:ind w:left="495" w:firstLine="0" w:firstLineChars="0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0"/>
          <w:szCs w:val="30"/>
          <w:lang w:bidi="ar"/>
        </w:rPr>
        <w:t>全自动血细胞分析流水线参数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 xml:space="preserve">一、基本需求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配置要求：血分析仪主机 3 台、推染片一体机 1 台 、</w:t>
      </w:r>
      <w:r>
        <w:rPr>
          <w:rFonts w:hint="eastAsia" w:ascii="仿宋" w:hAnsi="仿宋" w:eastAsia="仿宋" w:cs="仿宋"/>
          <w:bCs/>
          <w:sz w:val="28"/>
          <w:szCs w:val="28"/>
        </w:rPr>
        <w:t>全自动特定蛋白仪1台。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全自动血细胞分析模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块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1.检测参数：≥32 个，直方图：≥2 个，散点图：≥4 个。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2.单台设备CBC+DIFF≥100个样本/小时，单台设备RET≥70个样本/小时。静脉全血自动进样模式用血量≤100微升</w:t>
      </w:r>
      <w:r>
        <w:rPr>
          <w:rFonts w:hint="eastAsia" w:ascii="仿宋" w:hAnsi="仿宋" w:eastAsia="仿宋" w:cs="仿宋"/>
          <w:kern w:val="0"/>
          <w:sz w:val="28"/>
          <w:szCs w:val="28"/>
          <w:lang w:bidi="ar"/>
        </w:rPr>
        <w:t>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3.检测光源：采用半导体激光</w:t>
      </w:r>
      <w:bookmarkStart w:id="0" w:name="_GoBack"/>
      <w:bookmarkEnd w:id="0"/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4.检测通道：具有白细胞分类通道、白细胞/嗜碱性细胞/有核红细胞通道、网织红细胞通道、红细胞/血小板通道、血红蛋白通道。 </w:t>
      </w:r>
    </w:p>
    <w:p>
      <w:pPr>
        <w:wordWrap w:val="0"/>
        <w:topLinePunct/>
        <w:spacing w:line="360" w:lineRule="auto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5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.</w:t>
      </w:r>
      <w:r>
        <w:rPr>
          <w:rFonts w:hint="eastAsia" w:ascii="仿宋" w:hAnsi="仿宋" w:eastAsia="仿宋" w:cs="仿宋"/>
          <w:color w:val="333333"/>
          <w:sz w:val="28"/>
          <w:szCs w:val="28"/>
          <w:lang w:bidi="ar"/>
        </w:rPr>
        <w:t>异常白细胞筛查通道：具有单独的异常白细胞筛查通道的血液分析仪：≥1台，确认外周血异常细胞报警信息，可检测造血祖干细胞。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.网织红细胞血红蛋白功能：具有定量报告检测网织红细胞血红蛋白含量的功能，为报告参数。 </w:t>
      </w:r>
    </w:p>
    <w:p>
      <w:pPr>
        <w:wordWrap w:val="0"/>
        <w:topLinePunct/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.血小板计数：可提供三种方法进行血小板的计数，</w:t>
      </w:r>
      <w:r>
        <w:rPr>
          <w:rFonts w:hint="eastAsia" w:ascii="仿宋" w:hAnsi="仿宋" w:eastAsia="仿宋" w:cs="仿宋"/>
          <w:sz w:val="28"/>
          <w:szCs w:val="28"/>
        </w:rPr>
        <w:t>具有单独的低值血小板通道，使用特异性更强的核酸荧光染料检测血小板，同时具有独立的原厂配套低值血小板校准品。</w:t>
      </w:r>
    </w:p>
    <w:p>
      <w:pPr>
        <w:pStyle w:val="3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体液检测: 全部血液分析仪均具有全自动计数体液（含胸、腹水，脑脊液）细胞和对体液中的白细胞进行分类的功能。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自动血涂片制备仪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1.全自动推片、染片功能：全自动推片染片为一体机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2.全自动推片、染片速度：流水线总推片染片速度≥70 样本/h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3.可单独进行样品的自动推片、染片：需要，并可单独完成染片过程  </w:t>
      </w:r>
    </w:p>
    <w:p>
      <w:pPr>
        <w:widowControl/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4.全自动推片染片机可自动采样及自动点样，并根据标本所测得的红细胞压积（HCT）的数值自动选择推片的角度和速度： </w:t>
      </w:r>
    </w:p>
    <w:p>
      <w:pPr>
        <w:pStyle w:val="6"/>
        <w:widowControl/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"/>
        </w:rPr>
        <w:t>四、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bidi="ar"/>
        </w:rPr>
        <w:t>全自动特定蛋白仪</w:t>
      </w:r>
    </w:p>
    <w:p>
      <w:pPr>
        <w:pStyle w:val="6"/>
        <w:adjustRightInd w:val="0"/>
        <w:snapToGrid w:val="0"/>
        <w:spacing w:line="360" w:lineRule="auto"/>
        <w:ind w:left="-420" w:right="-420" w:rightChars="-200" w:firstLine="48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1. </w:t>
      </w:r>
      <w:r>
        <w:rPr>
          <w:rFonts w:hint="eastAsia" w:ascii="仿宋" w:hAnsi="仿宋" w:eastAsia="仿宋" w:cs="仿宋"/>
          <w:sz w:val="28"/>
          <w:szCs w:val="28"/>
        </w:rPr>
        <w:t>综合检测速度：CRP≥180样本/小时</w:t>
      </w:r>
    </w:p>
    <w:p>
      <w:pPr>
        <w:pStyle w:val="6"/>
        <w:adjustRightInd w:val="0"/>
        <w:snapToGrid w:val="0"/>
        <w:spacing w:line="360" w:lineRule="auto"/>
        <w:ind w:left="0" w:leftChars="0" w:right="-420" w:rightChars="-200" w:firstLine="0" w:firstLineChars="0"/>
        <w:jc w:val="left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 xml:space="preserve">2.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全自动特定蛋白分析仪采用散射比浊法，CRP检测范围0.5-370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 xml:space="preserve"> mg/L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bidi="ar"/>
        </w:rPr>
        <w:t>3．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可自动调用血常规结果，使用HCT校正CRP检测结果，并提供HCT溯源文件</w:t>
      </w:r>
    </w:p>
    <w:p>
      <w:pPr>
        <w:widowControl/>
        <w:spacing w:line="360" w:lineRule="auto"/>
        <w:jc w:val="left"/>
        <w:rPr>
          <w:rFonts w:hint="eastAsia" w:asciiTheme="minorEastAsia" w:hAnsiTheme="minorEastAsia" w:cs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083076D"/>
    <w:rsid w:val="000F3ED6"/>
    <w:rsid w:val="002463E5"/>
    <w:rsid w:val="002E485E"/>
    <w:rsid w:val="00311A29"/>
    <w:rsid w:val="0039798B"/>
    <w:rsid w:val="004301EA"/>
    <w:rsid w:val="004C5C93"/>
    <w:rsid w:val="004F4D53"/>
    <w:rsid w:val="005D2B3B"/>
    <w:rsid w:val="005D40DC"/>
    <w:rsid w:val="0071094C"/>
    <w:rsid w:val="007B32A2"/>
    <w:rsid w:val="007E4871"/>
    <w:rsid w:val="0083076D"/>
    <w:rsid w:val="00835F13"/>
    <w:rsid w:val="00887696"/>
    <w:rsid w:val="008966D4"/>
    <w:rsid w:val="008D6E36"/>
    <w:rsid w:val="00993660"/>
    <w:rsid w:val="009C2BE7"/>
    <w:rsid w:val="00A44D40"/>
    <w:rsid w:val="00AB288E"/>
    <w:rsid w:val="00B07A1B"/>
    <w:rsid w:val="00B1277B"/>
    <w:rsid w:val="00B77390"/>
    <w:rsid w:val="00C9475F"/>
    <w:rsid w:val="00D303CC"/>
    <w:rsid w:val="00D446E4"/>
    <w:rsid w:val="00DD403F"/>
    <w:rsid w:val="00E24156"/>
    <w:rsid w:val="00E86D26"/>
    <w:rsid w:val="00EE759D"/>
    <w:rsid w:val="00F452E7"/>
    <w:rsid w:val="00F623D9"/>
    <w:rsid w:val="00F92DDE"/>
    <w:rsid w:val="1301492E"/>
    <w:rsid w:val="1F7F0E6D"/>
    <w:rsid w:val="37FEF692"/>
    <w:rsid w:val="3BF25454"/>
    <w:rsid w:val="47D991A1"/>
    <w:rsid w:val="57BFCAD7"/>
    <w:rsid w:val="596FC9A3"/>
    <w:rsid w:val="59CA3B9D"/>
    <w:rsid w:val="5FE7B1B1"/>
    <w:rsid w:val="72E74B5D"/>
    <w:rsid w:val="73E42242"/>
    <w:rsid w:val="E7DB605A"/>
    <w:rsid w:val="FE37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3">
    <w:name w:val="Title"/>
    <w:basedOn w:val="1"/>
    <w:next w:val="1"/>
    <w:qFormat/>
    <w:uiPriority w:val="0"/>
    <w:pPr>
      <w:jc w:val="center"/>
    </w:pPr>
    <w:rPr>
      <w:sz w:val="28"/>
    </w:rPr>
  </w:style>
  <w:style w:type="paragraph" w:styleId="6">
    <w:name w:val="List Paragraph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691</Words>
  <Characters>746</Characters>
  <Lines>7</Lines>
  <Paragraphs>2</Paragraphs>
  <TotalTime>7</TotalTime>
  <ScaleCrop>false</ScaleCrop>
  <LinksUpToDate>false</LinksUpToDate>
  <CharactersWithSpaces>771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2024-08-06T05:16:00Z</dcterms:created>
  <dc:creator>sch01330.SYSMEXCN</dc:creator>
  <cp:lastModifiedBy>Administrator</cp:lastModifiedBy>
  <dcterms:modified xsi:type="dcterms:W3CDTF">2024-10-21T07:12:31Z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569204B7F7E94E8D9B22900F56535A13_13</vt:lpwstr>
  </property>
</Properties>
</file>