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全自动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尿液分析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流水线技术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参数</w:t>
      </w:r>
    </w:p>
    <w:p>
      <w:pPr>
        <w:spacing w:line="400" w:lineRule="exact"/>
        <w:jc w:val="left"/>
        <w:rPr>
          <w:rFonts w:hint="eastAsia" w:ascii="仿宋" w:hAnsi="仿宋" w:eastAsia="仿宋" w:cs="仿宋"/>
          <w:b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一、</w:t>
      </w:r>
      <w:r>
        <w:rPr>
          <w:rFonts w:hint="eastAsia" w:ascii="仿宋" w:hAnsi="仿宋" w:eastAsia="仿宋" w:cs="仿宋"/>
          <w:b/>
          <w:color w:val="000000"/>
          <w:sz w:val="28"/>
          <w:szCs w:val="28"/>
          <w:lang w:val="en-US" w:eastAsia="zh-CN"/>
        </w:rPr>
        <w:t>整机配置</w:t>
      </w:r>
    </w:p>
    <w:p>
      <w:pPr>
        <w:pStyle w:val="11"/>
        <w:numPr>
          <w:ilvl w:val="0"/>
          <w:numId w:val="0"/>
        </w:numPr>
        <w:spacing w:line="400" w:lineRule="exact"/>
        <w:ind w:leftChars="0"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系统组成：中央控制器1套、前处理模块1套、干化学分析模块1台、尿有形分析模块1台、后处理模块1套、仪器地柜1套、UPS不间断电源一台</w:t>
      </w:r>
    </w:p>
    <w:p>
      <w:pPr>
        <w:pStyle w:val="11"/>
        <w:numPr>
          <w:ilvl w:val="0"/>
          <w:numId w:val="0"/>
        </w:numPr>
        <w:spacing w:line="400" w:lineRule="exact"/>
        <w:ind w:leftChars="0"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整机测试速度：≥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120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T/H</w:t>
      </w:r>
    </w:p>
    <w:p>
      <w:pPr>
        <w:pStyle w:val="11"/>
        <w:numPr>
          <w:ilvl w:val="0"/>
          <w:numId w:val="0"/>
        </w:numPr>
        <w:spacing w:line="400" w:lineRule="exact"/>
        <w:ind w:leftChars="0"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条码扫描：前处理模块自动旋转试管二维码扫描，条码朝向无需指定</w:t>
      </w:r>
    </w:p>
    <w:p>
      <w:pPr>
        <w:pStyle w:val="11"/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密闭样本采样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支持密闭标本的直接采样（穿刺采样），无需人工开盖。</w:t>
      </w:r>
    </w:p>
    <w:p>
      <w:pPr>
        <w:pStyle w:val="11"/>
        <w:numPr>
          <w:ilvl w:val="0"/>
          <w:numId w:val="0"/>
        </w:numPr>
        <w:spacing w:line="400" w:lineRule="exact"/>
        <w:ind w:leftChars="0"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前处理模块：一次性放置</w:t>
      </w:r>
      <w:r>
        <w:rPr>
          <w:rFonts w:hint="eastAsia" w:ascii="仿宋" w:hAnsi="仿宋" w:eastAsia="仿宋" w:cs="仿宋"/>
          <w:sz w:val="28"/>
          <w:szCs w:val="28"/>
        </w:rPr>
        <w:t>≥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2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0个待测样本</w:t>
      </w:r>
    </w:p>
    <w:p>
      <w:pPr>
        <w:pStyle w:val="11"/>
        <w:numPr>
          <w:ilvl w:val="0"/>
          <w:numId w:val="0"/>
        </w:numPr>
        <w:spacing w:line="400" w:lineRule="exact"/>
        <w:ind w:leftChars="0"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后处理模块：可放置</w:t>
      </w:r>
      <w:r>
        <w:rPr>
          <w:rFonts w:hint="eastAsia" w:ascii="仿宋" w:hAnsi="仿宋" w:eastAsia="仿宋" w:cs="仿宋"/>
          <w:sz w:val="28"/>
          <w:szCs w:val="28"/>
        </w:rPr>
        <w:t>≥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200个已测样本，放满时报警提示</w:t>
      </w:r>
    </w:p>
    <w:p>
      <w:pPr>
        <w:spacing w:line="400" w:lineRule="exact"/>
        <w:jc w:val="left"/>
        <w:rPr>
          <w:rFonts w:hint="eastAsia"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二、尿液干化学分析模块</w:t>
      </w:r>
    </w:p>
    <w:p>
      <w:pPr>
        <w:pStyle w:val="11"/>
        <w:numPr>
          <w:ilvl w:val="0"/>
          <w:numId w:val="0"/>
        </w:numPr>
        <w:spacing w:line="400" w:lineRule="exact"/>
        <w:ind w:leftChars="0"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单模块测速：≥4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0个/小时</w:t>
      </w:r>
    </w:p>
    <w:p>
      <w:pPr>
        <w:pStyle w:val="11"/>
        <w:numPr>
          <w:ilvl w:val="0"/>
          <w:numId w:val="0"/>
        </w:numPr>
        <w:spacing w:line="400" w:lineRule="exact"/>
        <w:ind w:leftChars="0"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检测系统：CIS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彩色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图像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扫描分析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系统，检测波长数量≥5个</w:t>
      </w:r>
    </w:p>
    <w:p>
      <w:pPr>
        <w:pStyle w:val="11"/>
        <w:numPr>
          <w:ilvl w:val="0"/>
          <w:numId w:val="0"/>
        </w:numPr>
        <w:spacing w:line="400" w:lineRule="exact"/>
        <w:ind w:leftChars="0"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测试原理：多波长反射光比色法 </w:t>
      </w:r>
    </w:p>
    <w:p>
      <w:pPr>
        <w:pStyle w:val="11"/>
        <w:numPr>
          <w:ilvl w:val="0"/>
          <w:numId w:val="0"/>
        </w:numPr>
        <w:spacing w:line="400" w:lineRule="exact"/>
        <w:ind w:leftChars="0"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理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学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参数：颜色、比重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浊度</w:t>
      </w:r>
    </w:p>
    <w:p>
      <w:pPr>
        <w:pStyle w:val="11"/>
        <w:numPr>
          <w:ilvl w:val="0"/>
          <w:numId w:val="0"/>
        </w:numPr>
        <w:spacing w:line="400" w:lineRule="exact"/>
        <w:ind w:leftChars="0"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测试项目：≥14项，并提供微量白蛋白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与尿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肌酐的比值参数（ACR比值）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和尿蛋白与尿肌酐比值（PCR比值）</w:t>
      </w:r>
    </w:p>
    <w:p>
      <w:pPr>
        <w:pStyle w:val="11"/>
        <w:numPr>
          <w:ilvl w:val="0"/>
          <w:numId w:val="0"/>
        </w:numPr>
        <w:spacing w:line="400" w:lineRule="exact"/>
        <w:ind w:leftChars="0"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6、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尿样需求量：</w:t>
      </w:r>
      <w:r>
        <w:rPr>
          <w:rFonts w:hint="eastAsia" w:ascii="仿宋" w:hAnsi="仿宋" w:eastAsia="仿宋" w:cs="仿宋"/>
          <w:sz w:val="28"/>
          <w:szCs w:val="28"/>
        </w:rPr>
        <w:t>≤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2mL</w:t>
      </w:r>
    </w:p>
    <w:p>
      <w:pPr>
        <w:pStyle w:val="11"/>
        <w:numPr>
          <w:ilvl w:val="0"/>
          <w:numId w:val="0"/>
        </w:numPr>
        <w:spacing w:line="400" w:lineRule="exact"/>
        <w:ind w:leftChars="0"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显示屏： 10.4≥英寸触摸显示屏</w:t>
      </w:r>
    </w:p>
    <w:p>
      <w:pPr>
        <w:pStyle w:val="11"/>
        <w:numPr>
          <w:ilvl w:val="0"/>
          <w:numId w:val="0"/>
        </w:numPr>
        <w:spacing w:line="400" w:lineRule="exact"/>
        <w:ind w:leftChars="0"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8.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图像显示功能：分析仪具有捕捉、显示并存储在加入样本后的尿试纸条图像的功能，用于结果审核与查阅等方面</w:t>
      </w:r>
    </w:p>
    <w:p>
      <w:pPr>
        <w:pStyle w:val="11"/>
        <w:numPr>
          <w:ilvl w:val="0"/>
          <w:numId w:val="0"/>
        </w:numPr>
        <w:spacing w:line="400" w:lineRule="exact"/>
        <w:ind w:leftChars="0"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9.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检测区域温控功能：仪器会自动感应检测区域的温度值，计算出与设计值的差异，自动机型温度校正</w:t>
      </w:r>
    </w:p>
    <w:p>
      <w:pPr>
        <w:pStyle w:val="11"/>
        <w:numPr>
          <w:ilvl w:val="0"/>
          <w:numId w:val="0"/>
        </w:numPr>
        <w:spacing w:line="400" w:lineRule="exact"/>
        <w:ind w:leftChars="0"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10、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样本量检测功能：采用液面感应技术，当样本量不足以检测时，分析仪有报警提示</w:t>
      </w:r>
    </w:p>
    <w:p>
      <w:pPr>
        <w:pStyle w:val="11"/>
        <w:numPr>
          <w:ilvl w:val="0"/>
          <w:numId w:val="0"/>
        </w:numPr>
        <w:spacing w:line="400" w:lineRule="exact"/>
        <w:ind w:leftChars="0"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11、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数据存储量：≥100万个样本数据，10万个样本图片</w:t>
      </w:r>
    </w:p>
    <w:p>
      <w:pPr>
        <w:pStyle w:val="11"/>
        <w:numPr>
          <w:ilvl w:val="0"/>
          <w:numId w:val="0"/>
        </w:numPr>
        <w:spacing w:line="400" w:lineRule="exact"/>
        <w:ind w:leftChars="0"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12、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试纸仓容量：≥500条试纸</w:t>
      </w:r>
    </w:p>
    <w:p>
      <w:pPr>
        <w:spacing w:line="400" w:lineRule="exact"/>
        <w:jc w:val="left"/>
        <w:rPr>
          <w:rFonts w:hint="eastAsia"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三、尿液有形成分分析模块</w:t>
      </w:r>
    </w:p>
    <w:p>
      <w:pPr>
        <w:pStyle w:val="11"/>
        <w:numPr>
          <w:ilvl w:val="0"/>
          <w:numId w:val="0"/>
        </w:numPr>
        <w:spacing w:line="400" w:lineRule="exact"/>
        <w:ind w:leftChars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工作原理：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采用数字成像自动识别、平面流式细胞及深度学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习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人工智能技术</w:t>
      </w:r>
    </w:p>
    <w:p>
      <w:pPr>
        <w:pStyle w:val="11"/>
        <w:numPr>
          <w:ilvl w:val="0"/>
          <w:numId w:val="0"/>
        </w:numPr>
        <w:spacing w:line="400" w:lineRule="exact"/>
        <w:ind w:leftChars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单模块测速：≥120个/小时</w:t>
      </w:r>
    </w:p>
    <w:p>
      <w:pPr>
        <w:pStyle w:val="11"/>
        <w:numPr>
          <w:ilvl w:val="0"/>
          <w:numId w:val="0"/>
        </w:numPr>
        <w:spacing w:line="400" w:lineRule="exact"/>
        <w:ind w:leftChars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sz w:val="28"/>
          <w:szCs w:val="28"/>
        </w:rPr>
        <w:t>检测项目：可检测尿液中多种有形成分，自动识别项目≥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30</w:t>
      </w:r>
      <w:r>
        <w:rPr>
          <w:rFonts w:hint="eastAsia" w:ascii="仿宋" w:hAnsi="仿宋" w:eastAsia="仿宋" w:cs="仿宋"/>
          <w:sz w:val="28"/>
          <w:szCs w:val="28"/>
        </w:rPr>
        <w:t>项；</w:t>
      </w:r>
    </w:p>
    <w:p>
      <w:pPr>
        <w:pStyle w:val="11"/>
        <w:numPr>
          <w:ilvl w:val="0"/>
          <w:numId w:val="0"/>
        </w:numPr>
        <w:spacing w:line="400" w:lineRule="exact"/>
        <w:ind w:leftChars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sz w:val="28"/>
          <w:szCs w:val="28"/>
        </w:rPr>
        <w:t>最小吸样量：≤1.2ml</w:t>
      </w:r>
    </w:p>
    <w:p>
      <w:pPr>
        <w:pStyle w:val="11"/>
        <w:numPr>
          <w:ilvl w:val="0"/>
          <w:numId w:val="0"/>
        </w:numPr>
        <w:spacing w:line="400" w:lineRule="exact"/>
        <w:ind w:leftChars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 w:cs="仿宋"/>
          <w:sz w:val="28"/>
          <w:szCs w:val="28"/>
        </w:rPr>
        <w:t>显示屏：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≥10.4英寸触摸显示屏</w:t>
      </w:r>
    </w:p>
    <w:p>
      <w:pPr>
        <w:pStyle w:val="11"/>
        <w:numPr>
          <w:ilvl w:val="0"/>
          <w:numId w:val="0"/>
        </w:numPr>
        <w:spacing w:line="400" w:lineRule="exact"/>
        <w:ind w:leftChars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6、光学感应：</w:t>
      </w:r>
      <w:r>
        <w:rPr>
          <w:rFonts w:hint="eastAsia" w:ascii="仿宋" w:hAnsi="仿宋" w:eastAsia="仿宋" w:cs="仿宋"/>
          <w:sz w:val="28"/>
          <w:szCs w:val="28"/>
        </w:rPr>
        <w:t>分析仪采用光学感应装置，能自动识别试管架号与试管位号</w:t>
      </w:r>
    </w:p>
    <w:p>
      <w:pPr>
        <w:pStyle w:val="11"/>
        <w:numPr>
          <w:ilvl w:val="0"/>
          <w:numId w:val="0"/>
        </w:numPr>
        <w:spacing w:line="400" w:lineRule="exact"/>
        <w:ind w:leftChars="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7、</w:t>
      </w:r>
      <w:r>
        <w:rPr>
          <w:rFonts w:hint="eastAsia" w:ascii="仿宋" w:hAnsi="仿宋" w:eastAsia="仿宋" w:cs="仿宋"/>
          <w:sz w:val="28"/>
          <w:szCs w:val="28"/>
        </w:rPr>
        <w:t>红细胞形态学检测项目：可通过红细胞形态的鉴定发出红细胞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形态学</w:t>
      </w:r>
      <w:r>
        <w:rPr>
          <w:rFonts w:hint="eastAsia" w:ascii="仿宋" w:hAnsi="仿宋" w:eastAsia="仿宋" w:cs="仿宋"/>
          <w:sz w:val="28"/>
          <w:szCs w:val="28"/>
        </w:rPr>
        <w:t>报告，可提供3个报告参数、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1个红细胞直径分布直方图</w:t>
      </w:r>
    </w:p>
    <w:p>
      <w:pPr>
        <w:pStyle w:val="11"/>
        <w:numPr>
          <w:ilvl w:val="0"/>
          <w:numId w:val="0"/>
        </w:numPr>
        <w:spacing w:line="400" w:lineRule="exact"/>
        <w:ind w:leftChars="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8、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分析报告：仪器可存储、显示有形成份的真实图像（非散点图），并在分析报告上显示</w:t>
      </w:r>
    </w:p>
    <w:p>
      <w:pPr>
        <w:pStyle w:val="11"/>
        <w:numPr>
          <w:ilvl w:val="0"/>
          <w:numId w:val="0"/>
        </w:numPr>
        <w:spacing w:line="400" w:lineRule="exact"/>
        <w:ind w:leftChars="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9、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检测项目单位选择：可选择个数每微升（/μl）或个数每视野（/HFP/LFP）</w:t>
      </w:r>
    </w:p>
    <w:p>
      <w:pPr>
        <w:pStyle w:val="11"/>
        <w:numPr>
          <w:ilvl w:val="0"/>
          <w:numId w:val="0"/>
        </w:numPr>
        <w:spacing w:line="400" w:lineRule="exact"/>
        <w:ind w:leftChars="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10、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存储及查询功能：≥20万个结果，可在需要时查询，断电后存储数据不丢失</w:t>
      </w:r>
    </w:p>
    <w:p>
      <w:pPr>
        <w:pStyle w:val="11"/>
        <w:numPr>
          <w:ilvl w:val="0"/>
          <w:numId w:val="0"/>
        </w:numPr>
        <w:spacing w:line="400" w:lineRule="exact"/>
        <w:ind w:leftChars="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11、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识别率：红细胞≥95%，白细胞≥90%，管型≥85%</w:t>
      </w:r>
    </w:p>
    <w:p>
      <w:pPr>
        <w:pStyle w:val="11"/>
        <w:numPr>
          <w:ilvl w:val="0"/>
          <w:numId w:val="0"/>
        </w:numPr>
        <w:spacing w:line="400" w:lineRule="exact"/>
        <w:ind w:leftChars="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12、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假阴性率：红细胞≤3%，白细胞≤3%，管型≤3%</w:t>
      </w:r>
    </w:p>
    <w:p>
      <w:pPr>
        <w:pStyle w:val="11"/>
        <w:numPr>
          <w:ilvl w:val="0"/>
          <w:numId w:val="0"/>
        </w:numPr>
        <w:spacing w:line="400" w:lineRule="exact"/>
        <w:ind w:leftChars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13、</w:t>
      </w:r>
      <w:r>
        <w:rPr>
          <w:rFonts w:hint="eastAsia" w:ascii="仿宋" w:hAnsi="仿宋" w:eastAsia="仿宋" w:cs="仿宋"/>
          <w:sz w:val="28"/>
          <w:szCs w:val="28"/>
        </w:rPr>
        <w:t>携带污染率：≤0.05%</w:t>
      </w:r>
    </w:p>
    <w:p>
      <w:pPr>
        <w:pStyle w:val="11"/>
        <w:numPr>
          <w:ilvl w:val="0"/>
          <w:numId w:val="0"/>
        </w:numPr>
        <w:spacing w:line="400" w:lineRule="exact"/>
        <w:ind w:leftChars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14、</w:t>
      </w:r>
      <w:r>
        <w:rPr>
          <w:rFonts w:hint="eastAsia" w:ascii="仿宋" w:hAnsi="仿宋" w:eastAsia="仿宋" w:cs="仿宋"/>
          <w:sz w:val="28"/>
          <w:szCs w:val="28"/>
        </w:rPr>
        <w:t>清洗排堵功能：分析仪配备强力清洗试剂，可定期清洗及维护液路，且具备反冲排堵功能</w:t>
      </w:r>
    </w:p>
    <w:p>
      <w:pPr>
        <w:pStyle w:val="11"/>
        <w:numPr>
          <w:ilvl w:val="0"/>
          <w:numId w:val="0"/>
        </w:numPr>
        <w:spacing w:line="400" w:lineRule="exact"/>
        <w:ind w:leftChars="0"/>
        <w:rPr>
          <w:rFonts w:hint="eastAsia" w:ascii="仿宋" w:hAnsi="仿宋" w:eastAsia="仿宋" w:cs="仿宋"/>
          <w:color w:val="00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NmMGRkZDA1OTQwMmFmMGY2YmRiOTQzN2U1Mzc4ZGMifQ=="/>
  </w:docVars>
  <w:rsids>
    <w:rsidRoot w:val="00BF4D25"/>
    <w:rsid w:val="00011BE7"/>
    <w:rsid w:val="00015BC7"/>
    <w:rsid w:val="00032D75"/>
    <w:rsid w:val="0006727E"/>
    <w:rsid w:val="00084288"/>
    <w:rsid w:val="000A65B5"/>
    <w:rsid w:val="000E4F51"/>
    <w:rsid w:val="000F6B17"/>
    <w:rsid w:val="001031D2"/>
    <w:rsid w:val="00131CB4"/>
    <w:rsid w:val="00147EE6"/>
    <w:rsid w:val="00157F2E"/>
    <w:rsid w:val="001763AC"/>
    <w:rsid w:val="001812C9"/>
    <w:rsid w:val="00191DAA"/>
    <w:rsid w:val="00193083"/>
    <w:rsid w:val="001B6B9D"/>
    <w:rsid w:val="001E3022"/>
    <w:rsid w:val="002353E3"/>
    <w:rsid w:val="0024546D"/>
    <w:rsid w:val="00251190"/>
    <w:rsid w:val="002574D5"/>
    <w:rsid w:val="00267286"/>
    <w:rsid w:val="0027007C"/>
    <w:rsid w:val="00286D49"/>
    <w:rsid w:val="002B28C0"/>
    <w:rsid w:val="002B375B"/>
    <w:rsid w:val="002D74A0"/>
    <w:rsid w:val="00311D12"/>
    <w:rsid w:val="003315B5"/>
    <w:rsid w:val="00344473"/>
    <w:rsid w:val="00346A2F"/>
    <w:rsid w:val="00374B44"/>
    <w:rsid w:val="003833B4"/>
    <w:rsid w:val="0039207C"/>
    <w:rsid w:val="003D0EC3"/>
    <w:rsid w:val="003E57C9"/>
    <w:rsid w:val="003F5C3E"/>
    <w:rsid w:val="00401E94"/>
    <w:rsid w:val="00403F23"/>
    <w:rsid w:val="00466AE9"/>
    <w:rsid w:val="0048400C"/>
    <w:rsid w:val="004844B6"/>
    <w:rsid w:val="004C20FE"/>
    <w:rsid w:val="004D28A9"/>
    <w:rsid w:val="004D4B8D"/>
    <w:rsid w:val="004D5126"/>
    <w:rsid w:val="004F6B8E"/>
    <w:rsid w:val="00500926"/>
    <w:rsid w:val="00534746"/>
    <w:rsid w:val="00535862"/>
    <w:rsid w:val="005569FC"/>
    <w:rsid w:val="00557489"/>
    <w:rsid w:val="005648E0"/>
    <w:rsid w:val="00570794"/>
    <w:rsid w:val="00586206"/>
    <w:rsid w:val="005C192B"/>
    <w:rsid w:val="005C52F9"/>
    <w:rsid w:val="005C5B64"/>
    <w:rsid w:val="005F4B97"/>
    <w:rsid w:val="00605034"/>
    <w:rsid w:val="0062488F"/>
    <w:rsid w:val="006324BF"/>
    <w:rsid w:val="006410B4"/>
    <w:rsid w:val="00656CDA"/>
    <w:rsid w:val="00686166"/>
    <w:rsid w:val="006A196F"/>
    <w:rsid w:val="006B294D"/>
    <w:rsid w:val="006B3D7F"/>
    <w:rsid w:val="006E2EC5"/>
    <w:rsid w:val="00700170"/>
    <w:rsid w:val="00702AC9"/>
    <w:rsid w:val="00721778"/>
    <w:rsid w:val="0073223A"/>
    <w:rsid w:val="00764E2D"/>
    <w:rsid w:val="00793D40"/>
    <w:rsid w:val="007E1021"/>
    <w:rsid w:val="007E522C"/>
    <w:rsid w:val="008058CD"/>
    <w:rsid w:val="008124ED"/>
    <w:rsid w:val="00816193"/>
    <w:rsid w:val="008254AE"/>
    <w:rsid w:val="008448E4"/>
    <w:rsid w:val="00851F32"/>
    <w:rsid w:val="00860A0D"/>
    <w:rsid w:val="00863F27"/>
    <w:rsid w:val="00892283"/>
    <w:rsid w:val="008938E9"/>
    <w:rsid w:val="008953B3"/>
    <w:rsid w:val="008B49E0"/>
    <w:rsid w:val="008D15B0"/>
    <w:rsid w:val="008F53B8"/>
    <w:rsid w:val="008F6EF7"/>
    <w:rsid w:val="0091215D"/>
    <w:rsid w:val="00933A7D"/>
    <w:rsid w:val="0096452E"/>
    <w:rsid w:val="00965B5A"/>
    <w:rsid w:val="00993B81"/>
    <w:rsid w:val="009B4BFD"/>
    <w:rsid w:val="009E6B9D"/>
    <w:rsid w:val="00A11D5D"/>
    <w:rsid w:val="00A202CF"/>
    <w:rsid w:val="00A551E4"/>
    <w:rsid w:val="00A65F23"/>
    <w:rsid w:val="00A94A80"/>
    <w:rsid w:val="00AB2D9B"/>
    <w:rsid w:val="00AC5AC3"/>
    <w:rsid w:val="00AD29B4"/>
    <w:rsid w:val="00B053B2"/>
    <w:rsid w:val="00B37C01"/>
    <w:rsid w:val="00B72084"/>
    <w:rsid w:val="00B95903"/>
    <w:rsid w:val="00BE67F1"/>
    <w:rsid w:val="00BF4D25"/>
    <w:rsid w:val="00C0410D"/>
    <w:rsid w:val="00C21539"/>
    <w:rsid w:val="00C64109"/>
    <w:rsid w:val="00C83B56"/>
    <w:rsid w:val="00C90AE3"/>
    <w:rsid w:val="00C9118B"/>
    <w:rsid w:val="00C97A31"/>
    <w:rsid w:val="00CA5AA9"/>
    <w:rsid w:val="00CA6C93"/>
    <w:rsid w:val="00CA74BB"/>
    <w:rsid w:val="00CD2D29"/>
    <w:rsid w:val="00CD30FB"/>
    <w:rsid w:val="00CE3671"/>
    <w:rsid w:val="00CE5156"/>
    <w:rsid w:val="00D2570D"/>
    <w:rsid w:val="00D7226D"/>
    <w:rsid w:val="00D86271"/>
    <w:rsid w:val="00D866E0"/>
    <w:rsid w:val="00DA4246"/>
    <w:rsid w:val="00DC1A13"/>
    <w:rsid w:val="00DD1CA9"/>
    <w:rsid w:val="00E0642E"/>
    <w:rsid w:val="00E451ED"/>
    <w:rsid w:val="00E61051"/>
    <w:rsid w:val="00E6264B"/>
    <w:rsid w:val="00E64CDD"/>
    <w:rsid w:val="00E70BC0"/>
    <w:rsid w:val="00E81F6D"/>
    <w:rsid w:val="00E82D1A"/>
    <w:rsid w:val="00EA0AD0"/>
    <w:rsid w:val="00EB1E08"/>
    <w:rsid w:val="00EE5C1C"/>
    <w:rsid w:val="00EE703C"/>
    <w:rsid w:val="00F2278C"/>
    <w:rsid w:val="00F57FE6"/>
    <w:rsid w:val="00F6788B"/>
    <w:rsid w:val="00F82013"/>
    <w:rsid w:val="00FA45AA"/>
    <w:rsid w:val="00FA4D21"/>
    <w:rsid w:val="00FC1F5D"/>
    <w:rsid w:val="00FE3761"/>
    <w:rsid w:val="00FF695A"/>
    <w:rsid w:val="00FF701D"/>
    <w:rsid w:val="0D2A334B"/>
    <w:rsid w:val="14FE4017"/>
    <w:rsid w:val="165F6881"/>
    <w:rsid w:val="16FD5D4C"/>
    <w:rsid w:val="19963A68"/>
    <w:rsid w:val="1E8D37C6"/>
    <w:rsid w:val="215238B8"/>
    <w:rsid w:val="268E2EBB"/>
    <w:rsid w:val="316F79B5"/>
    <w:rsid w:val="380373E0"/>
    <w:rsid w:val="3B731072"/>
    <w:rsid w:val="3E2A1E77"/>
    <w:rsid w:val="3F0F49A2"/>
    <w:rsid w:val="3F172B56"/>
    <w:rsid w:val="41586FED"/>
    <w:rsid w:val="45387693"/>
    <w:rsid w:val="46161F2D"/>
    <w:rsid w:val="499C421C"/>
    <w:rsid w:val="4D9C5088"/>
    <w:rsid w:val="56845D58"/>
    <w:rsid w:val="60E00DFE"/>
    <w:rsid w:val="71E76CD1"/>
    <w:rsid w:val="72EA1548"/>
    <w:rsid w:val="752A285F"/>
    <w:rsid w:val="7FEA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p0"/>
    <w:basedOn w:val="1"/>
    <w:qFormat/>
    <w:uiPriority w:val="0"/>
    <w:pPr>
      <w:widowControl/>
      <w:adjustRightInd w:val="0"/>
      <w:snapToGrid w:val="0"/>
      <w:spacing w:after="200"/>
      <w:jc w:val="left"/>
    </w:pPr>
    <w:rPr>
      <w:rFonts w:ascii="Tahoma" w:hAnsi="Tahoma" w:eastAsia="宋体" w:cs="Tahoma"/>
      <w:kern w:val="0"/>
      <w:sz w:val="22"/>
    </w:rPr>
  </w:style>
  <w:style w:type="paragraph" w:styleId="8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styleId="12">
    <w:name w:val="Placeholder Text"/>
    <w:basedOn w:val="6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938</Words>
  <Characters>1018</Characters>
  <Lines>10</Lines>
  <Paragraphs>2</Paragraphs>
  <TotalTime>74</TotalTime>
  <ScaleCrop>false</ScaleCrop>
  <LinksUpToDate>false</LinksUpToDate>
  <CharactersWithSpaces>1020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2016-05-20T06:52:00Z</dcterms:created>
  <dc:creator>粟传军</dc:creator>
  <cp:lastModifiedBy>Administrator</cp:lastModifiedBy>
  <dcterms:modified xsi:type="dcterms:W3CDTF">2024-10-21T07:15:24Z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6959BE696B9644A18B530372E5E84B26_13</vt:lpwstr>
  </property>
</Properties>
</file>