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317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高频评估电灼仪技术参数</w:t>
      </w:r>
    </w:p>
    <w:p w14:paraId="45ED453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设备屏幕：彩色液晶触摸屏，易于操作。</w:t>
      </w:r>
    </w:p>
    <w:p w14:paraId="2FC9B21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屏幕尺寸≥15寸</w:t>
      </w:r>
    </w:p>
    <w:p w14:paraId="5524250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安全措施：有主电源开关，副电源开关</w:t>
      </w:r>
    </w:p>
    <w:p w14:paraId="59CA783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工作频率：1MHz</w:t>
      </w:r>
    </w:p>
    <w:p w14:paraId="4C4635E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设备功耗 ≤ </w:t>
      </w:r>
      <w:r>
        <w:rPr>
          <w:rFonts w:hint="eastAsia" w:ascii="仿宋" w:hAnsi="仿宋" w:eastAsia="仿宋" w:cs="仿宋"/>
          <w:color w:val="auto"/>
          <w:sz w:val="28"/>
          <w:szCs w:val="28"/>
          <w:lang w:val="de-DE"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  <w:lang w:val="de-DE" w:eastAsia="zh-CN"/>
        </w:rPr>
        <w:t>0VA。</w:t>
      </w:r>
    </w:p>
    <w:p w14:paraId="7A38E16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整机工作噪声 ≤ 65dB</w:t>
      </w:r>
    </w:p>
    <w:p w14:paraId="1110025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额定输入电压和频率：220V，50Hz</w:t>
      </w:r>
    </w:p>
    <w:p w14:paraId="7A9B5D9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设备输出功率范围：1-45W可调。</w:t>
      </w:r>
    </w:p>
    <w:p w14:paraId="36F5426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设备输出功率调节步进≤1W,非档位调节。</w:t>
      </w:r>
    </w:p>
    <w:p w14:paraId="0E5CEEE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温度范围：38-48℃。</w:t>
      </w:r>
    </w:p>
    <w:p w14:paraId="63A7EE9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治疗时间：0-60分钟可调。</w:t>
      </w:r>
    </w:p>
    <w:p w14:paraId="5783A02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电极具有温度监测功能:能实时监测治疗温度</w:t>
      </w:r>
    </w:p>
    <w:p w14:paraId="4040685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治疗手柄具有实时温度展示功能。</w:t>
      </w:r>
    </w:p>
    <w:p w14:paraId="3879C4B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内阴治疗可以进行靶点治疗，对损伤严重部位可以进行加强治疗</w:t>
      </w:r>
    </w:p>
    <w:p w14:paraId="7530A17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治疗提示音：具有提示音指导操作，音量大小可调节</w:t>
      </w:r>
    </w:p>
    <w:p w14:paraId="7089017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内置固定方案，实现智能化治疗路径，自动化标准执行</w:t>
      </w:r>
    </w:p>
    <w:p w14:paraId="5E07920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具有治疗报警功能，达到预定温度后自动停止能量输出</w:t>
      </w:r>
    </w:p>
    <w:p w14:paraId="1C4F508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Cs/>
          <w:kern w:val="0"/>
          <w:sz w:val="28"/>
          <w:szCs w:val="28"/>
          <w:lang w:val="de-DE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治疗计时显示：自动识别治疗过程并连续累计时间，显示总治疗时间及剩余治疗时间</w:t>
      </w:r>
    </w:p>
    <w:p w14:paraId="1E5EFD3C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GRkZDA1OTQwMmFmMGY2YmRiOTQzN2U1Mzc4ZGMifQ=="/>
  </w:docVars>
  <w:rsids>
    <w:rsidRoot w:val="00000000"/>
    <w:rsid w:val="179836C6"/>
    <w:rsid w:val="193A1557"/>
    <w:rsid w:val="24FE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338</Characters>
  <Paragraphs>20</Paragraphs>
  <TotalTime>4</TotalTime>
  <ScaleCrop>false</ScaleCrop>
  <LinksUpToDate>false</LinksUpToDate>
  <CharactersWithSpaces>342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2024-07-23T02:28:00Z</dcterms:created>
  <dc:creator>张雅琨</dc:creator>
  <cp:lastModifiedBy>空白</cp:lastModifiedBy>
  <cp:lastPrinted>2024-10-09T08:13:00Z</cp:lastPrinted>
  <dcterms:modified xsi:type="dcterms:W3CDTF">2024-10-09T08:30:35Z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3279E442ACC44DF2B6BB92B166502F77_13</vt:lpwstr>
  </property>
</Properties>
</file>