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C0D74">
      <w:pPr>
        <w:pStyle w:val="2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骨科手术床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sz w:val="32"/>
          <w:szCs w:val="32"/>
        </w:rPr>
        <w:t>参数</w:t>
      </w:r>
    </w:p>
    <w:p w14:paraId="2B45B618">
      <w:pPr>
        <w:pStyle w:val="9"/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一、手术床技术参数</w:t>
      </w:r>
    </w:p>
    <w:p w14:paraId="678F03FB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手术床具备头腿板互换功能，并有正反方向体位设置功能，以便更安全使用头腿板互换功能。</w:t>
      </w:r>
    </w:p>
    <w:p w14:paraId="1E071127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手术床可一键预设体位：正、反屈曲位（正、反折刀位），一键0位。</w:t>
      </w:r>
    </w:p>
    <w:p w14:paraId="7286E3B4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手术床包含快速记忆体位功能，可存储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15个体位。</w:t>
      </w:r>
    </w:p>
    <w:p w14:paraId="5A7F22DC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具备多种电动控制方式，包括线控器、无线遥控器、备用面板、脚踏开关。两套功能一致的独立操作系统，确保手术床在一套发生故障时，另一套仍能可运行。手术床具备2个独立的控制器接口，两个接口均可供线控器和脚踏开关任意使用。</w:t>
      </w:r>
    </w:p>
    <w:p w14:paraId="1C00BEA6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手术床内置蓝牙模块，可快速升级无线控制功能。 </w:t>
      </w:r>
    </w:p>
    <w:p w14:paraId="5277F0A5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手术床标配无线遥控器带3.5寸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LCD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显示屏，具备无线充电功能。无线遥控器还可显示手术床电池电量显示、遥控器电量显示、手术床命名、手术床解锁和锁定状态、提示信息（到位提示、极限位提示、安全风险提示）。 无线遥控器通过蓝牙技术与手术床进行连接，在无菌单覆盖下也可操作手术床.</w:t>
      </w:r>
    </w:p>
    <w:p w14:paraId="6035123E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手术床承重不低于360kg.</w:t>
      </w:r>
    </w:p>
    <w:p w14:paraId="15CB22BC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控制器有任意键开关机功能、按键背光功能、屏幕亮度可调节功能。</w:t>
      </w:r>
    </w:p>
    <w:p w14:paraId="215D97F4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手术床台面由头板、上背板、下背板、坐板、分体式腿板6部分组成。头板、上背板、腿板各模块可拆卸，床板均可透过X线。</w:t>
      </w:r>
    </w:p>
    <w:p w14:paraId="1F569954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整体式底罩采用304不锈钢材料，表面平整，无缝隙、无凹凸设计，方便底罩清洁。底座厚度不超过150mm要求，方便骨科手术C臂操作要求。底座采用防水台马蹄形设计，避免底座腐蚀生锈。底座在手术床腿端有凹槽设计，便于术中放置污物桶。</w:t>
      </w:r>
    </w:p>
    <w:p w14:paraId="5ECE430D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具备≥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4个脚轮采用万向脚轮结构，采用电动起落架式电动刹车机构，可确保手术床稳定。在刹车状态下，刹车油缸处于非受力状态，以保证刹车的可靠性并延长刹车油缸的使用寿命。</w:t>
      </w:r>
    </w:p>
    <w:p w14:paraId="1505553F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手术床升降距离≥450mm，且最低台面≤600mm, 最高台面≥1050mm。</w:t>
      </w:r>
    </w:p>
    <w:p w14:paraId="7A1E4641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手术床具备电动平移功能，可水平双向移动，移动距离≥350mm。</w:t>
      </w:r>
    </w:p>
    <w:p w14:paraId="518119CF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</w:t>
      </w:r>
      <w:r>
        <w:rPr>
          <w:rFonts w:hint="eastAsia" w:ascii="仿宋" w:hAnsi="仿宋" w:eastAsia="仿宋" w:cs="仿宋"/>
          <w:sz w:val="28"/>
          <w:szCs w:val="28"/>
        </w:rPr>
        <w:t>手术床整机满足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IPX5防水要求。</w:t>
      </w:r>
    </w:p>
    <w:p w14:paraId="20AEC4F0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所投高端骨科手术床内部具备传感装置，在头脚倾角度变化时能通过黄、红颜色进行预警提示，在左右倾角度变化时能通过黄色进行预警提示，提醒医护人员注意病人防护。</w:t>
      </w:r>
    </w:p>
    <w:p w14:paraId="22AE568D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手术床宽度：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520mm</w:t>
      </w:r>
    </w:p>
    <w:p w14:paraId="6F330AEC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纵向最大倾斜角度（头倾/脚倾）：≥30°</w:t>
      </w:r>
    </w:p>
    <w:p w14:paraId="75F1330C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侧向最大倾斜角度（左倾/右倾）：≥20°</w:t>
      </w:r>
    </w:p>
    <w:p w14:paraId="69883C2F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19.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背板最大倾斜角度（标准模式上/下）：上折≥75°，下折≥35° </w:t>
      </w:r>
    </w:p>
    <w:p w14:paraId="672E88F1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腿板最大倾斜角度（标准模式上/下）：上折≥15°，下折≥85°</w:t>
      </w:r>
    </w:p>
    <w:p w14:paraId="3F4766FD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床面高度可调范围：600mm-1050mm</w:t>
      </w:r>
    </w:p>
    <w:p w14:paraId="2558FAAC">
      <w:pPr>
        <w:pStyle w:val="13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23.</w:t>
      </w:r>
      <w:r>
        <w:rPr>
          <w:rFonts w:hint="eastAsia" w:ascii="仿宋" w:hAnsi="仿宋" w:eastAsia="仿宋" w:cs="仿宋"/>
          <w:sz w:val="28"/>
          <w:szCs w:val="28"/>
        </w:rPr>
        <w:t>配置清单：</w:t>
      </w:r>
    </w:p>
    <w:tbl>
      <w:tblPr>
        <w:tblStyle w:val="5"/>
        <w:tblW w:w="74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904"/>
        <w:gridCol w:w="1543"/>
      </w:tblGrid>
      <w:tr w14:paraId="7FD3C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79EBB4F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904" w:type="dxa"/>
            <w:shd w:val="clear" w:color="auto" w:fill="auto"/>
          </w:tcPr>
          <w:p w14:paraId="32918DB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543" w:type="dxa"/>
            <w:shd w:val="clear" w:color="auto" w:fill="auto"/>
          </w:tcPr>
          <w:p w14:paraId="799013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 w14:paraId="330B6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45" w:type="dxa"/>
            <w:shd w:val="clear" w:color="auto" w:fill="auto"/>
          </w:tcPr>
          <w:p w14:paraId="7D3078C6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2C903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电动平移</w:t>
            </w:r>
          </w:p>
        </w:tc>
        <w:tc>
          <w:tcPr>
            <w:tcW w:w="1543" w:type="dxa"/>
            <w:shd w:val="clear" w:color="auto" w:fill="auto"/>
          </w:tcPr>
          <w:p w14:paraId="0C16F5BE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1CCC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1D8A0412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9FBD2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电动腰桥</w:t>
            </w:r>
          </w:p>
        </w:tc>
        <w:tc>
          <w:tcPr>
            <w:tcW w:w="1543" w:type="dxa"/>
            <w:shd w:val="clear" w:color="auto" w:fill="auto"/>
          </w:tcPr>
          <w:p w14:paraId="42B5EF51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6617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4CE8A64D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39B59A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无线遥控器</w:t>
            </w:r>
          </w:p>
        </w:tc>
        <w:tc>
          <w:tcPr>
            <w:tcW w:w="1543" w:type="dxa"/>
            <w:shd w:val="clear" w:color="auto" w:fill="auto"/>
          </w:tcPr>
          <w:p w14:paraId="33F491F2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B043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04D6CF59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09C566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上背板</w:t>
            </w:r>
          </w:p>
        </w:tc>
        <w:tc>
          <w:tcPr>
            <w:tcW w:w="1543" w:type="dxa"/>
            <w:shd w:val="clear" w:color="auto" w:fill="auto"/>
          </w:tcPr>
          <w:p w14:paraId="7D4CE2C9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0E9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45" w:type="dxa"/>
            <w:shd w:val="clear" w:color="auto" w:fill="auto"/>
          </w:tcPr>
          <w:p w14:paraId="0C2058D1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DD155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普通头板</w:t>
            </w:r>
          </w:p>
        </w:tc>
        <w:tc>
          <w:tcPr>
            <w:tcW w:w="1543" w:type="dxa"/>
            <w:shd w:val="clear" w:color="auto" w:fill="auto"/>
          </w:tcPr>
          <w:p w14:paraId="01E0D5F5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1CA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42856BC8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71F25E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普通腿板</w:t>
            </w:r>
          </w:p>
        </w:tc>
        <w:tc>
          <w:tcPr>
            <w:tcW w:w="1543" w:type="dxa"/>
            <w:shd w:val="clear" w:color="auto" w:fill="auto"/>
          </w:tcPr>
          <w:p w14:paraId="612AC71E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F60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6F8747C3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761579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托手架(带夹持器\一对\记忆海绵)</w:t>
            </w:r>
          </w:p>
        </w:tc>
        <w:tc>
          <w:tcPr>
            <w:tcW w:w="1543" w:type="dxa"/>
            <w:shd w:val="clear" w:color="auto" w:fill="auto"/>
          </w:tcPr>
          <w:p w14:paraId="507CD1D4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AE4A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615F6B06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473E2A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轻型麻醉屏架(带夹持器)</w:t>
            </w:r>
          </w:p>
        </w:tc>
        <w:tc>
          <w:tcPr>
            <w:tcW w:w="1543" w:type="dxa"/>
            <w:shd w:val="clear" w:color="auto" w:fill="auto"/>
          </w:tcPr>
          <w:p w14:paraId="7D4348F9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E1DF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4D6E6A1A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175527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国标电源线(5m)</w:t>
            </w:r>
          </w:p>
        </w:tc>
        <w:tc>
          <w:tcPr>
            <w:tcW w:w="1543" w:type="dxa"/>
            <w:shd w:val="clear" w:color="auto" w:fill="auto"/>
          </w:tcPr>
          <w:p w14:paraId="17271B9A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0536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00E28945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487EC4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碳纤维牵引架</w:t>
            </w:r>
          </w:p>
        </w:tc>
        <w:tc>
          <w:tcPr>
            <w:tcW w:w="1543" w:type="dxa"/>
            <w:shd w:val="clear" w:color="auto" w:fill="auto"/>
          </w:tcPr>
          <w:p w14:paraId="05E74EBF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023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0E0F8552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0DB32B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舒适型侧卧手架</w:t>
            </w:r>
          </w:p>
        </w:tc>
        <w:tc>
          <w:tcPr>
            <w:tcW w:w="1543" w:type="dxa"/>
            <w:shd w:val="clear" w:color="auto" w:fill="auto"/>
          </w:tcPr>
          <w:p w14:paraId="74727A3A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8AE5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045" w:type="dxa"/>
            <w:shd w:val="clear" w:color="auto" w:fill="auto"/>
          </w:tcPr>
          <w:p w14:paraId="338DB947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743C66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碳纤维床板</w:t>
            </w:r>
          </w:p>
        </w:tc>
        <w:tc>
          <w:tcPr>
            <w:tcW w:w="1543" w:type="dxa"/>
            <w:shd w:val="clear" w:color="auto" w:fill="auto"/>
          </w:tcPr>
          <w:p w14:paraId="55E830B5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09CF9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45" w:type="dxa"/>
            <w:shd w:val="clear" w:color="auto" w:fill="auto"/>
          </w:tcPr>
          <w:p w14:paraId="1F4A8EAF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58BF28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多功能夹持器</w:t>
            </w:r>
          </w:p>
        </w:tc>
        <w:tc>
          <w:tcPr>
            <w:tcW w:w="1543" w:type="dxa"/>
            <w:shd w:val="clear" w:color="auto" w:fill="auto"/>
          </w:tcPr>
          <w:p w14:paraId="7B704A39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899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45" w:type="dxa"/>
            <w:shd w:val="clear" w:color="auto" w:fill="auto"/>
          </w:tcPr>
          <w:p w14:paraId="6CE81C48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E2209D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快锁夹持器</w:t>
            </w:r>
          </w:p>
        </w:tc>
        <w:tc>
          <w:tcPr>
            <w:tcW w:w="1543" w:type="dxa"/>
            <w:shd w:val="clear" w:color="auto" w:fill="auto"/>
          </w:tcPr>
          <w:p w14:paraId="4DFCAC2E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 w14:paraId="4E8E6E00">
      <w:pPr>
        <w:pStyle w:val="9"/>
        <w:spacing w:line="360" w:lineRule="auto"/>
        <w:ind w:firstLine="0" w:firstLine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5ADFFC2">
      <w:pPr>
        <w:pStyle w:val="9"/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骨科牵引架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参数</w:t>
      </w:r>
    </w:p>
    <w:p w14:paraId="4F368B4C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满足高需求的骨科下肢手术，牵引固定患肢，如：股骨骨板手术、股骨骨髓内钉手术、胫骨腓骨牵引手术、股骨骨折骨钉手术等。</w:t>
      </w:r>
    </w:p>
    <w:p w14:paraId="7A35CCC0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牵引架悬臂、骨盆坐板、会阴抵柱为碳纤维材质，表面更加平滑，更易清洁。悬臂和骨盆坐板采用等透设计，实现C臂360°透视无明显异常伪影；</w:t>
      </w:r>
    </w:p>
    <w:p w14:paraId="57D45538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悬臂可通过关节进行内收外展，完成不同的角度调节，达到完美的定位需求。</w:t>
      </w:r>
    </w:p>
    <w:p w14:paraId="4BEA1C49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悬臂可通过关节旋钮，轻松快拆悬臂，碳纤材质轻便，医护人员可独立拆卸，快速完成牵引架安装，也为透视提供更大便利。</w:t>
      </w:r>
    </w:p>
    <w:p w14:paraId="38F90DC4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适用于创伤外科手术、骨科牵引手术等，开阔的区域可搭配C型臂X光机影像增强器，无阻碍下进行照射。</w:t>
      </w:r>
    </w:p>
    <w:p w14:paraId="19892786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会阴砥柱（大腿内侧支撑柱）带有软垫，采用碳纤维材质，可左右两侧安装孔位，适应不同患者达到极好的定位；同时有利于患侧暴露，达到更好的透视效果。悬臂可以安装支脚，更加稳定。</w:t>
      </w:r>
    </w:p>
    <w:p w14:paraId="2CD49D0F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牵引器采用滑轨设计，阻尼更小，粗调阶段，调节时更简单省力。</w:t>
      </w:r>
    </w:p>
    <w:p w14:paraId="6F3ACB68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牵引器上带刻度尺，微调阶段，让牵引复位更加精准高效。</w:t>
      </w:r>
    </w:p>
    <w:p w14:paraId="16C6636E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配合辅助腿板（选配），可在术前麻醉和术后麻醉复苏时支撑患者腿板，更加省时省力。</w:t>
      </w:r>
    </w:p>
    <w:p w14:paraId="15E97D18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>牵引架推车满足骨科牵引架的转运、安装拆卸、收纳。转接器无需区分左右，新采用握压式设计，轻松安装。</w:t>
      </w:r>
    </w:p>
    <w:p w14:paraId="68C84DEB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>转接器自带RFID，安装到带有模块识别的手术床上，可自动开启控制器骨科牵引架智能对接手术床模式，通过指引高效将骨科牵引架进行安装和拆卸。</w:t>
      </w:r>
    </w:p>
    <w:p w14:paraId="190FACAA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</w:t>
      </w:r>
      <w:r>
        <w:rPr>
          <w:rFonts w:hint="eastAsia" w:ascii="仿宋" w:hAnsi="仿宋" w:eastAsia="仿宋" w:cs="仿宋"/>
          <w:sz w:val="28"/>
          <w:szCs w:val="28"/>
        </w:rPr>
        <w:t>悬臂长度:1415-1635mm（增加L型延长杆可到1635）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悬臂材质：碳纤维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悬臂第一关节角度：130°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723D4DE8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13.</w:t>
      </w:r>
      <w:r>
        <w:rPr>
          <w:rFonts w:hint="eastAsia" w:ascii="仿宋" w:hAnsi="仿宋" w:eastAsia="仿宋" w:cs="仿宋"/>
          <w:sz w:val="28"/>
          <w:szCs w:val="28"/>
        </w:rPr>
        <w:t>会阴抵柱长度：355mm，直径：100mm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会阴抵柱材质：碳纤维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85843A8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</w:t>
      </w:r>
      <w:r>
        <w:rPr>
          <w:rFonts w:hint="eastAsia" w:ascii="仿宋" w:hAnsi="仿宋" w:eastAsia="仿宋" w:cs="仿宋"/>
          <w:sz w:val="28"/>
          <w:szCs w:val="28"/>
        </w:rPr>
        <w:t>骨盆坐板材质：碳纤维</w:t>
      </w:r>
    </w:p>
    <w:p w14:paraId="34402235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15.</w:t>
      </w:r>
      <w:r>
        <w:rPr>
          <w:rFonts w:hint="eastAsia" w:ascii="仿宋" w:hAnsi="仿宋" w:eastAsia="仿宋" w:cs="仿宋"/>
          <w:sz w:val="28"/>
          <w:szCs w:val="28"/>
        </w:rPr>
        <w:t>牵引靴上下高度调节范围：400mm；</w:t>
      </w:r>
    </w:p>
    <w:p w14:paraId="3A1C744E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16.</w:t>
      </w:r>
      <w:r>
        <w:rPr>
          <w:rFonts w:hint="eastAsia" w:ascii="仿宋" w:hAnsi="仿宋" w:eastAsia="仿宋" w:cs="仿宋"/>
          <w:sz w:val="28"/>
          <w:szCs w:val="28"/>
        </w:rPr>
        <w:t>牵引靴水平可调节范围：275mm；</w:t>
      </w:r>
    </w:p>
    <w:p w14:paraId="0556E9DF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17.</w:t>
      </w:r>
      <w:r>
        <w:rPr>
          <w:rFonts w:hint="eastAsia" w:ascii="仿宋" w:hAnsi="仿宋" w:eastAsia="仿宋" w:cs="仿宋"/>
          <w:sz w:val="28"/>
          <w:szCs w:val="28"/>
        </w:rPr>
        <w:t>牵引靴垂直方向旋转角度：360°，并支持任意角度下固定位置；</w:t>
      </w:r>
    </w:p>
    <w:p w14:paraId="760826CA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18.</w:t>
      </w:r>
      <w:r>
        <w:rPr>
          <w:rFonts w:hint="eastAsia" w:ascii="仿宋" w:hAnsi="仿宋" w:eastAsia="仿宋" w:cs="仿宋"/>
          <w:sz w:val="28"/>
          <w:szCs w:val="28"/>
        </w:rPr>
        <w:t>牵引靴水平方向旋转角度：360°，并支持任意角度下固定位置；</w:t>
      </w:r>
    </w:p>
    <w:p w14:paraId="383F1D1C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19.</w:t>
      </w:r>
      <w:r>
        <w:rPr>
          <w:rFonts w:hint="eastAsia" w:ascii="仿宋" w:hAnsi="仿宋" w:eastAsia="仿宋" w:cs="仿宋"/>
          <w:sz w:val="28"/>
          <w:szCs w:val="28"/>
        </w:rPr>
        <w:t>牵引器细调节牵引行程：180mm；</w:t>
      </w:r>
    </w:p>
    <w:p w14:paraId="01DE86F2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20.</w:t>
      </w:r>
      <w:r>
        <w:rPr>
          <w:rFonts w:hint="eastAsia" w:ascii="仿宋" w:hAnsi="仿宋" w:eastAsia="仿宋" w:cs="仿宋"/>
          <w:sz w:val="28"/>
          <w:szCs w:val="28"/>
        </w:rPr>
        <w:t>牵引器可调节角度：上下仰角可调15°</w:t>
      </w:r>
    </w:p>
    <w:p w14:paraId="53703F56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21.</w:t>
      </w:r>
      <w:r>
        <w:rPr>
          <w:rFonts w:hint="eastAsia" w:ascii="仿宋" w:hAnsi="仿宋" w:eastAsia="仿宋" w:cs="仿宋"/>
          <w:sz w:val="28"/>
          <w:szCs w:val="28"/>
        </w:rPr>
        <w:t>牵引架小车: 长：1055mm  宽：755mm  高：655mm</w:t>
      </w:r>
    </w:p>
    <w:p w14:paraId="3E274B21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22.</w:t>
      </w:r>
      <w:r>
        <w:rPr>
          <w:rFonts w:hint="eastAsia" w:ascii="仿宋" w:hAnsi="仿宋" w:eastAsia="仿宋" w:cs="仿宋"/>
          <w:sz w:val="28"/>
          <w:szCs w:val="28"/>
        </w:rPr>
        <w:t>最大牵引力：686N、最大承重：135KG</w:t>
      </w:r>
    </w:p>
    <w:p w14:paraId="36E5E282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23.</w:t>
      </w:r>
      <w:r>
        <w:rPr>
          <w:rFonts w:hint="eastAsia" w:ascii="仿宋" w:hAnsi="仿宋" w:eastAsia="仿宋" w:cs="仿宋"/>
          <w:sz w:val="28"/>
          <w:szCs w:val="28"/>
        </w:rPr>
        <w:t>配置转接器 2件，碳纤悬臂2件，支脚2件，牵引器组件 2件， 牵引靴 2件，会阴抵柱1件，骨盆坐板1件，牵引架小车 1件。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7E7061"/>
    <w:multiLevelType w:val="multilevel"/>
    <w:tmpl w:val="7B7E7061"/>
    <w:lvl w:ilvl="0" w:tentative="0">
      <w:start w:val="1"/>
      <w:numFmt w:val="bullet"/>
      <w:pStyle w:val="13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0"/>
      <w:numFmt w:val="bullet"/>
      <w:lvlText w:val="★"/>
      <w:lvlJc w:val="left"/>
      <w:pPr>
        <w:ind w:left="780" w:hanging="360"/>
      </w:pPr>
      <w:rPr>
        <w:rFonts w:hint="eastAsia" w:ascii="宋体" w:hAnsi="宋体" w:eastAsia="宋体" w:cs="Times New Roman"/>
        <w:color w:val="FF0000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hNGJiMWVmZTg4ZjFhYWZhYWFiMzBkODkwYWRkZmUifQ=="/>
  </w:docVars>
  <w:rsids>
    <w:rsidRoot w:val="006F20D3"/>
    <w:rsid w:val="000B6777"/>
    <w:rsid w:val="001033EE"/>
    <w:rsid w:val="00151DA1"/>
    <w:rsid w:val="001D3213"/>
    <w:rsid w:val="001F5CEE"/>
    <w:rsid w:val="00266129"/>
    <w:rsid w:val="002722F7"/>
    <w:rsid w:val="002C0721"/>
    <w:rsid w:val="002E2816"/>
    <w:rsid w:val="004A7D8E"/>
    <w:rsid w:val="00623D55"/>
    <w:rsid w:val="006779C3"/>
    <w:rsid w:val="006C22C6"/>
    <w:rsid w:val="006F20D3"/>
    <w:rsid w:val="00744107"/>
    <w:rsid w:val="00775353"/>
    <w:rsid w:val="00870D07"/>
    <w:rsid w:val="008967D4"/>
    <w:rsid w:val="008B3B9B"/>
    <w:rsid w:val="00922423"/>
    <w:rsid w:val="00924703"/>
    <w:rsid w:val="009B18ED"/>
    <w:rsid w:val="009C1F60"/>
    <w:rsid w:val="009F5EBC"/>
    <w:rsid w:val="00A002EB"/>
    <w:rsid w:val="00A5040A"/>
    <w:rsid w:val="00A852ED"/>
    <w:rsid w:val="00BD0198"/>
    <w:rsid w:val="00BF60BD"/>
    <w:rsid w:val="00C11180"/>
    <w:rsid w:val="00C43881"/>
    <w:rsid w:val="00C8701C"/>
    <w:rsid w:val="00D34AAB"/>
    <w:rsid w:val="00D57653"/>
    <w:rsid w:val="00E3781F"/>
    <w:rsid w:val="00EB6BF1"/>
    <w:rsid w:val="00F946EA"/>
    <w:rsid w:val="0D5A0848"/>
    <w:rsid w:val="130421B1"/>
    <w:rsid w:val="13DE6750"/>
    <w:rsid w:val="2C2F7882"/>
    <w:rsid w:val="3BD71542"/>
    <w:rsid w:val="46A240EA"/>
    <w:rsid w:val="4EB3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paragraph" w:customStyle="1" w:styleId="9">
    <w:name w:val="列表段落1"/>
    <w:basedOn w:val="1"/>
    <w:qFormat/>
    <w:uiPriority w:val="0"/>
    <w:pPr>
      <w:ind w:firstLine="420" w:firstLineChars="200"/>
    </w:pPr>
    <w:rPr>
      <w:szCs w:val="24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标题 2 字符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3">
    <w:name w:val="List Paragraph"/>
    <w:basedOn w:val="1"/>
    <w:autoRedefine/>
    <w:qFormat/>
    <w:uiPriority w:val="34"/>
    <w:pPr>
      <w:numPr>
        <w:ilvl w:val="0"/>
        <w:numId w:val="1"/>
      </w:numPr>
    </w:pPr>
    <w:rPr>
      <w:rFonts w:ascii="微软雅黑" w:hAnsi="微软雅黑" w:eastAsia="微软雅黑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1948</Words>
  <Characters>2161</Characters>
  <Lines>15</Lines>
  <Paragraphs>4</Paragraphs>
  <TotalTime>81</TotalTime>
  <ScaleCrop>false</ScaleCrop>
  <LinksUpToDate>false</LinksUpToDate>
  <CharactersWithSpaces>2175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2024-09-24T23:10:00Z</dcterms:created>
  <dc:creator>黄智鹏 Huang Zhipeng</dc:creator>
  <cp:lastModifiedBy>空白</cp:lastModifiedBy>
  <dcterms:modified xsi:type="dcterms:W3CDTF">2024-10-09T08:25:44Z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F5456E20A8C1409286999F887696F152_13</vt:lpwstr>
  </property>
</Properties>
</file>